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951" w14:textId="313635DF" w:rsidR="00CD3B4D" w:rsidRDefault="00CD3B4D" w:rsidP="00355170">
      <w:pPr>
        <w:shd w:val="clear" w:color="auto" w:fill="FFFFFF"/>
        <w:spacing w:before="0" w:after="150" w:line="360" w:lineRule="auto"/>
        <w:jc w:val="left"/>
        <w:rPr>
          <w:rFonts w:asciiTheme="majorHAnsi" w:eastAsia="Times New Roman" w:hAnsiTheme="majorHAnsi" w:cs="Arial"/>
          <w:b/>
          <w:color w:val="auto"/>
          <w:sz w:val="24"/>
          <w:szCs w:val="24"/>
          <w:lang w:eastAsia="en-GB"/>
        </w:rPr>
      </w:pPr>
      <w:bookmarkStart w:id="0" w:name="_Hlk103690131"/>
    </w:p>
    <w:p w14:paraId="07BD8B40" w14:textId="11724A86" w:rsidR="00D15428" w:rsidRPr="002161A8" w:rsidRDefault="00D15428" w:rsidP="00355170">
      <w:pPr>
        <w:shd w:val="clear" w:color="auto" w:fill="FFFFFF"/>
        <w:spacing w:before="0" w:after="150" w:line="360" w:lineRule="auto"/>
        <w:jc w:val="left"/>
        <w:rPr>
          <w:rFonts w:asciiTheme="majorHAnsi" w:eastAsia="Times New Roman" w:hAnsiTheme="majorHAnsi" w:cs="Arial"/>
          <w:b/>
          <w:color w:val="auto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b/>
          <w:color w:val="auto"/>
          <w:sz w:val="24"/>
          <w:szCs w:val="24"/>
          <w:lang w:eastAsia="en-GB"/>
        </w:rPr>
        <w:t>Nr. ...........06.01.2023</w:t>
      </w:r>
    </w:p>
    <w:p w14:paraId="074F616D" w14:textId="77777777" w:rsidR="00D15428" w:rsidRDefault="00D15428" w:rsidP="00E220BB">
      <w:pPr>
        <w:pBdr>
          <w:bottom w:val="single" w:sz="6" w:space="2" w:color="B9D2E3"/>
        </w:pBdr>
        <w:shd w:val="clear" w:color="auto" w:fill="FFFFFF"/>
        <w:spacing w:before="0" w:after="0" w:line="360" w:lineRule="auto"/>
        <w:ind w:left="75" w:right="75"/>
        <w:jc w:val="center"/>
        <w:outlineLvl w:val="0"/>
        <w:rPr>
          <w:rFonts w:asciiTheme="majorHAnsi" w:eastAsia="Times New Roman" w:hAnsiTheme="majorHAnsi" w:cs="Tahoma"/>
          <w:b/>
          <w:bCs/>
          <w:color w:val="002060"/>
          <w:kern w:val="36"/>
          <w:sz w:val="32"/>
          <w:szCs w:val="32"/>
          <w:lang w:eastAsia="en-GB"/>
        </w:rPr>
      </w:pPr>
    </w:p>
    <w:p w14:paraId="7B6372C0" w14:textId="77777777" w:rsidR="00D15428" w:rsidRDefault="00D15428" w:rsidP="00E220BB">
      <w:pPr>
        <w:pBdr>
          <w:bottom w:val="single" w:sz="6" w:space="2" w:color="B9D2E3"/>
        </w:pBdr>
        <w:shd w:val="clear" w:color="auto" w:fill="FFFFFF"/>
        <w:spacing w:before="0" w:after="0" w:line="360" w:lineRule="auto"/>
        <w:ind w:left="75" w:right="75"/>
        <w:jc w:val="center"/>
        <w:outlineLvl w:val="0"/>
        <w:rPr>
          <w:rFonts w:asciiTheme="majorHAnsi" w:eastAsia="Times New Roman" w:hAnsiTheme="majorHAnsi" w:cs="Tahoma"/>
          <w:b/>
          <w:bCs/>
          <w:color w:val="002060"/>
          <w:kern w:val="36"/>
          <w:sz w:val="32"/>
          <w:szCs w:val="32"/>
          <w:lang w:eastAsia="en-GB"/>
        </w:rPr>
      </w:pPr>
    </w:p>
    <w:p w14:paraId="1BC28B61" w14:textId="0B594973" w:rsidR="00E220BB" w:rsidRPr="002161A8" w:rsidRDefault="008B4C7D" w:rsidP="00E220BB">
      <w:pPr>
        <w:pBdr>
          <w:bottom w:val="single" w:sz="6" w:space="2" w:color="B9D2E3"/>
        </w:pBdr>
        <w:shd w:val="clear" w:color="auto" w:fill="FFFFFF"/>
        <w:spacing w:before="0" w:after="0" w:line="360" w:lineRule="auto"/>
        <w:ind w:left="75" w:right="75"/>
        <w:jc w:val="center"/>
        <w:outlineLvl w:val="0"/>
        <w:rPr>
          <w:rFonts w:asciiTheme="majorHAnsi" w:eastAsia="Times New Roman" w:hAnsiTheme="majorHAnsi" w:cs="Tahoma"/>
          <w:b/>
          <w:bCs/>
          <w:color w:val="002060"/>
          <w:kern w:val="36"/>
          <w:sz w:val="32"/>
          <w:szCs w:val="32"/>
          <w:lang w:eastAsia="en-GB"/>
        </w:rPr>
      </w:pPr>
      <w:r w:rsidRPr="002161A8">
        <w:rPr>
          <w:rFonts w:asciiTheme="majorHAnsi" w:eastAsia="Times New Roman" w:hAnsiTheme="majorHAnsi" w:cs="Tahoma"/>
          <w:b/>
          <w:bCs/>
          <w:color w:val="002060"/>
          <w:kern w:val="36"/>
          <w:sz w:val="32"/>
          <w:szCs w:val="32"/>
          <w:lang w:eastAsia="en-GB"/>
        </w:rPr>
        <w:t>COMUNICAT DE PRESĂ</w:t>
      </w:r>
    </w:p>
    <w:p w14:paraId="204EE437" w14:textId="1BAECDF1" w:rsidR="00355170" w:rsidRPr="002161A8" w:rsidRDefault="00355170" w:rsidP="00355170">
      <w:pPr>
        <w:spacing w:before="0" w:after="0" w:line="240" w:lineRule="auto"/>
        <w:jc w:val="right"/>
        <w:rPr>
          <w:rFonts w:asciiTheme="majorHAnsi" w:hAnsiTheme="majorHAnsi"/>
          <w:i/>
          <w:iCs/>
          <w:sz w:val="24"/>
          <w:szCs w:val="24"/>
        </w:rPr>
      </w:pPr>
    </w:p>
    <w:p w14:paraId="15E18209" w14:textId="166F6591" w:rsidR="00355170" w:rsidRPr="002161A8" w:rsidRDefault="00355170" w:rsidP="00307B95">
      <w:pPr>
        <w:tabs>
          <w:tab w:val="left" w:pos="6435"/>
        </w:tabs>
        <w:rPr>
          <w:rFonts w:asciiTheme="majorHAnsi" w:hAnsiTheme="majorHAnsi"/>
          <w:sz w:val="24"/>
          <w:szCs w:val="24"/>
        </w:rPr>
      </w:pPr>
    </w:p>
    <w:p w14:paraId="59118345" w14:textId="5E1662DD" w:rsidR="00E65DD6" w:rsidRPr="00C75339" w:rsidRDefault="005E303D" w:rsidP="00AB3D5C">
      <w:pPr>
        <w:rPr>
          <w:rFonts w:asciiTheme="majorHAnsi" w:hAnsiTheme="majorHAnsi"/>
          <w:color w:val="auto"/>
          <w:sz w:val="24"/>
          <w:szCs w:val="24"/>
        </w:rPr>
      </w:pPr>
      <w:r w:rsidRPr="002161A8">
        <w:rPr>
          <w:rFonts w:asciiTheme="majorHAnsi" w:hAnsiTheme="majorHAnsi"/>
          <w:sz w:val="24"/>
          <w:szCs w:val="24"/>
        </w:rPr>
        <w:tab/>
      </w:r>
      <w:r w:rsidR="002161A8" w:rsidRPr="00C75339">
        <w:rPr>
          <w:rFonts w:asciiTheme="majorHAnsi" w:hAnsiTheme="majorHAnsi"/>
          <w:color w:val="auto"/>
          <w:sz w:val="24"/>
          <w:szCs w:val="24"/>
        </w:rPr>
        <w:t xml:space="preserve">În conformitate cu </w:t>
      </w:r>
      <w:r w:rsidR="009B4873" w:rsidRPr="00C75339">
        <w:rPr>
          <w:rFonts w:asciiTheme="majorHAnsi" w:hAnsiTheme="majorHAnsi"/>
          <w:b/>
          <w:bCs/>
          <w:i/>
          <w:iCs/>
          <w:color w:val="auto"/>
          <w:sz w:val="24"/>
          <w:szCs w:val="24"/>
        </w:rPr>
        <w:t>Ordinul ministrului Educației nr. 3505/31 martie 2022</w:t>
      </w:r>
      <w:r w:rsidR="00ED515C" w:rsidRPr="00C75339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B17CFD" w:rsidRPr="00C75339">
        <w:rPr>
          <w:rFonts w:asciiTheme="majorHAnsi" w:hAnsiTheme="majorHAnsi"/>
          <w:color w:val="auto"/>
          <w:sz w:val="24"/>
          <w:szCs w:val="24"/>
        </w:rPr>
        <w:t>cursurile</w:t>
      </w:r>
      <w:r w:rsidR="003B4CC1" w:rsidRPr="00C75339">
        <w:rPr>
          <w:rFonts w:asciiTheme="majorHAnsi" w:hAnsiTheme="majorHAnsi"/>
          <w:color w:val="auto"/>
          <w:sz w:val="24"/>
          <w:szCs w:val="24"/>
        </w:rPr>
        <w:t>,</w:t>
      </w:r>
      <w:r w:rsidR="00B17CFD" w:rsidRPr="00C75339">
        <w:rPr>
          <w:rFonts w:asciiTheme="majorHAnsi" w:hAnsiTheme="majorHAnsi"/>
          <w:color w:val="auto"/>
          <w:sz w:val="24"/>
          <w:szCs w:val="24"/>
        </w:rPr>
        <w:t xml:space="preserve"> în </w:t>
      </w:r>
      <w:r w:rsidR="00ED515C" w:rsidRPr="00C75339">
        <w:rPr>
          <w:rFonts w:asciiTheme="majorHAnsi" w:hAnsiTheme="majorHAnsi"/>
          <w:color w:val="auto"/>
          <w:sz w:val="24"/>
          <w:szCs w:val="24"/>
        </w:rPr>
        <w:t xml:space="preserve">anul calendaristic </w:t>
      </w:r>
      <w:r w:rsidR="00B17CFD" w:rsidRPr="00C75339">
        <w:rPr>
          <w:rFonts w:asciiTheme="majorHAnsi" w:hAnsiTheme="majorHAnsi"/>
          <w:color w:val="auto"/>
          <w:sz w:val="24"/>
          <w:szCs w:val="24"/>
        </w:rPr>
        <w:t>2023</w:t>
      </w:r>
      <w:r w:rsidR="003B4CC1" w:rsidRPr="00C75339">
        <w:rPr>
          <w:rFonts w:asciiTheme="majorHAnsi" w:hAnsiTheme="majorHAnsi"/>
          <w:color w:val="auto"/>
          <w:sz w:val="24"/>
          <w:szCs w:val="24"/>
        </w:rPr>
        <w:t>,</w:t>
      </w:r>
      <w:r w:rsidR="00CD7BC2">
        <w:rPr>
          <w:rFonts w:asciiTheme="majorHAnsi" w:hAnsiTheme="majorHAnsi"/>
          <w:color w:val="auto"/>
          <w:sz w:val="24"/>
          <w:szCs w:val="24"/>
        </w:rPr>
        <w:t xml:space="preserve"> se reiau</w:t>
      </w:r>
      <w:r w:rsidR="00B17CFD" w:rsidRPr="00C75339">
        <w:rPr>
          <w:rFonts w:asciiTheme="majorHAnsi" w:hAnsiTheme="majorHAnsi"/>
          <w:color w:val="auto"/>
          <w:sz w:val="24"/>
          <w:szCs w:val="24"/>
        </w:rPr>
        <w:t xml:space="preserve"> în data de 9 ianuarie</w:t>
      </w:r>
      <w:r w:rsidR="00ED515C" w:rsidRPr="00C75339">
        <w:rPr>
          <w:rFonts w:asciiTheme="majorHAnsi" w:hAnsiTheme="majorHAnsi"/>
          <w:color w:val="auto"/>
          <w:sz w:val="24"/>
          <w:szCs w:val="24"/>
        </w:rPr>
        <w:t>,</w:t>
      </w:r>
      <w:r w:rsidR="00613816" w:rsidRPr="00C75339">
        <w:rPr>
          <w:rFonts w:asciiTheme="majorHAnsi" w:hAnsiTheme="majorHAnsi"/>
          <w:color w:val="auto"/>
          <w:sz w:val="24"/>
          <w:szCs w:val="24"/>
        </w:rPr>
        <w:t xml:space="preserve"> cu modulul al treilea, c</w:t>
      </w:r>
      <w:r w:rsidR="00307B95" w:rsidRPr="00C75339">
        <w:rPr>
          <w:rFonts w:asciiTheme="majorHAnsi" w:hAnsiTheme="majorHAnsi"/>
          <w:color w:val="auto"/>
          <w:sz w:val="24"/>
          <w:szCs w:val="24"/>
        </w:rPr>
        <w:t>are are</w:t>
      </w:r>
      <w:r w:rsidR="00613816" w:rsidRPr="00C75339">
        <w:rPr>
          <w:rFonts w:asciiTheme="majorHAnsi" w:hAnsiTheme="majorHAnsi"/>
          <w:color w:val="auto"/>
          <w:sz w:val="24"/>
          <w:szCs w:val="24"/>
        </w:rPr>
        <w:t xml:space="preserve"> o durată diferită </w:t>
      </w:r>
      <w:r w:rsidR="00ED515C" w:rsidRPr="00C75339">
        <w:rPr>
          <w:rFonts w:asciiTheme="majorHAnsi" w:hAnsiTheme="majorHAnsi"/>
          <w:color w:val="auto"/>
          <w:sz w:val="24"/>
          <w:szCs w:val="24"/>
        </w:rPr>
        <w:t>pentru fiecare județ</w:t>
      </w:r>
      <w:r w:rsidR="001A75C9" w:rsidRPr="00C75339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1B023B" w:rsidRPr="00C75339">
        <w:rPr>
          <w:rFonts w:asciiTheme="majorHAnsi" w:hAnsiTheme="majorHAnsi"/>
          <w:color w:val="auto"/>
          <w:sz w:val="24"/>
          <w:szCs w:val="24"/>
        </w:rPr>
        <w:t xml:space="preserve">datorită vacanței mobile. În </w:t>
      </w:r>
      <w:r w:rsidR="00BD258A" w:rsidRPr="00C75339">
        <w:rPr>
          <w:rFonts w:asciiTheme="majorHAnsi" w:hAnsiTheme="majorHAnsi"/>
          <w:color w:val="auto"/>
          <w:sz w:val="24"/>
          <w:szCs w:val="24"/>
        </w:rPr>
        <w:t xml:space="preserve">județul Neamț </w:t>
      </w:r>
      <w:r w:rsidR="00310C49" w:rsidRPr="00C75339">
        <w:rPr>
          <w:rFonts w:asciiTheme="majorHAnsi" w:hAnsiTheme="majorHAnsi"/>
          <w:color w:val="auto"/>
          <w:sz w:val="24"/>
          <w:szCs w:val="24"/>
        </w:rPr>
        <w:t>s-a</w:t>
      </w:r>
      <w:r w:rsidR="00D15428" w:rsidRPr="00C75339">
        <w:rPr>
          <w:rFonts w:asciiTheme="majorHAnsi" w:hAnsiTheme="majorHAnsi"/>
          <w:color w:val="auto"/>
          <w:sz w:val="24"/>
          <w:szCs w:val="24"/>
        </w:rPr>
        <w:t xml:space="preserve"> stabilit</w:t>
      </w:r>
      <w:r w:rsidR="00210ED9" w:rsidRPr="00C75339">
        <w:rPr>
          <w:rFonts w:asciiTheme="majorHAnsi" w:hAnsiTheme="majorHAnsi"/>
          <w:color w:val="auto"/>
          <w:sz w:val="24"/>
          <w:szCs w:val="24"/>
        </w:rPr>
        <w:t xml:space="preserve"> vacanța mobilă</w:t>
      </w:r>
      <w:r w:rsidR="00D15428" w:rsidRPr="00C75339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210ED9" w:rsidRPr="00C75339">
        <w:rPr>
          <w:rFonts w:asciiTheme="majorHAnsi" w:hAnsiTheme="majorHAnsi"/>
          <w:color w:val="auto"/>
          <w:sz w:val="24"/>
          <w:szCs w:val="24"/>
        </w:rPr>
        <w:t xml:space="preserve">în săptămâna 20-24 februarie. </w:t>
      </w:r>
    </w:p>
    <w:p w14:paraId="55407D70" w14:textId="16FE0A8C" w:rsidR="00B76AD2" w:rsidRPr="00C75339" w:rsidRDefault="002E5FAD" w:rsidP="00E52A76">
      <w:pPr>
        <w:ind w:firstLine="720"/>
        <w:rPr>
          <w:color w:val="auto"/>
        </w:rPr>
      </w:pPr>
      <w:r w:rsidRPr="00C75339">
        <w:rPr>
          <w:rFonts w:asciiTheme="majorHAnsi" w:hAnsiTheme="majorHAnsi"/>
          <w:color w:val="auto"/>
          <w:sz w:val="24"/>
          <w:szCs w:val="24"/>
        </w:rPr>
        <w:t>Avân</w:t>
      </w:r>
      <w:r w:rsidR="00D621EA" w:rsidRPr="00C75339">
        <w:rPr>
          <w:rFonts w:asciiTheme="majorHAnsi" w:hAnsiTheme="majorHAnsi"/>
          <w:color w:val="auto"/>
          <w:sz w:val="24"/>
          <w:szCs w:val="24"/>
        </w:rPr>
        <w:t>d în vedere</w:t>
      </w:r>
      <w:r w:rsidR="00D15428" w:rsidRPr="00C75339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0D2B81" w:rsidRPr="00C75339">
        <w:rPr>
          <w:rFonts w:asciiTheme="majorHAnsi" w:hAnsiTheme="majorHAnsi"/>
          <w:b/>
          <w:bCs/>
          <w:i/>
          <w:iCs/>
          <w:color w:val="auto"/>
          <w:sz w:val="24"/>
          <w:szCs w:val="24"/>
        </w:rPr>
        <w:t>Ordinul ministrului</w:t>
      </w:r>
      <w:r w:rsidR="003B4C71" w:rsidRPr="00C75339">
        <w:rPr>
          <w:rFonts w:asciiTheme="majorHAnsi" w:hAnsiTheme="majorHAnsi"/>
          <w:b/>
          <w:bCs/>
          <w:i/>
          <w:iCs/>
          <w:color w:val="auto"/>
          <w:sz w:val="24"/>
          <w:szCs w:val="24"/>
        </w:rPr>
        <w:t xml:space="preserve"> Sănătății</w:t>
      </w:r>
      <w:r w:rsidR="003501F3" w:rsidRPr="00C75339">
        <w:rPr>
          <w:rFonts w:asciiTheme="majorHAnsi" w:hAnsiTheme="majorHAnsi"/>
          <w:b/>
          <w:bCs/>
          <w:i/>
          <w:iCs/>
          <w:color w:val="auto"/>
          <w:sz w:val="24"/>
          <w:szCs w:val="24"/>
        </w:rPr>
        <w:t xml:space="preserve"> </w:t>
      </w:r>
      <w:r w:rsidR="003B4CC1" w:rsidRPr="00C75339">
        <w:rPr>
          <w:rFonts w:asciiTheme="majorHAnsi" w:hAnsiTheme="majorHAnsi"/>
          <w:b/>
          <w:bCs/>
          <w:i/>
          <w:iCs/>
          <w:color w:val="auto"/>
          <w:sz w:val="24"/>
          <w:szCs w:val="24"/>
        </w:rPr>
        <w:t>nr.15/5.01.2023</w:t>
      </w:r>
      <w:r w:rsidR="003B4CC1" w:rsidRPr="00C75339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3501F3" w:rsidRPr="00C75339">
        <w:rPr>
          <w:rFonts w:asciiTheme="majorHAnsi" w:hAnsiTheme="majorHAnsi"/>
          <w:color w:val="auto"/>
          <w:sz w:val="24"/>
          <w:szCs w:val="24"/>
        </w:rPr>
        <w:t>cu privire la instituirea stării de alertă epidemiologică determinată de gripă</w:t>
      </w:r>
      <w:r w:rsidR="00E76165" w:rsidRPr="00C75339">
        <w:rPr>
          <w:rFonts w:asciiTheme="majorHAnsi" w:hAnsiTheme="majorHAnsi"/>
          <w:color w:val="auto"/>
          <w:sz w:val="24"/>
          <w:szCs w:val="24"/>
        </w:rPr>
        <w:t>,</w:t>
      </w:r>
      <w:r w:rsidR="00B76AD2" w:rsidRPr="00C75339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E76165" w:rsidRPr="00C75339">
        <w:rPr>
          <w:rFonts w:asciiTheme="majorHAnsi" w:hAnsiTheme="majorHAnsi"/>
          <w:color w:val="auto"/>
          <w:sz w:val="24"/>
          <w:szCs w:val="24"/>
        </w:rPr>
        <w:t>s</w:t>
      </w:r>
      <w:r w:rsidR="003B4C71" w:rsidRPr="00C75339">
        <w:rPr>
          <w:rFonts w:asciiTheme="majorHAnsi" w:hAnsiTheme="majorHAnsi"/>
          <w:color w:val="auto"/>
          <w:sz w:val="24"/>
          <w:szCs w:val="24"/>
        </w:rPr>
        <w:t>e recomandă evitarea aglomerației, purtarea măștii de protecție în spațiile închise aglomerate, inclusiv în școli, aerisirea încăperilor,</w:t>
      </w:r>
      <w:r w:rsidR="00B76AD2" w:rsidRPr="00C75339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B4C71" w:rsidRPr="00C75339">
        <w:rPr>
          <w:rFonts w:asciiTheme="majorHAnsi" w:hAnsiTheme="majorHAnsi"/>
          <w:color w:val="auto"/>
          <w:sz w:val="24"/>
          <w:szCs w:val="24"/>
        </w:rPr>
        <w:t>menținerea igienei.</w:t>
      </w:r>
      <w:r w:rsidR="004E69DA" w:rsidRPr="00C75339">
        <w:rPr>
          <w:color w:val="auto"/>
        </w:rPr>
        <w:t xml:space="preserve"> </w:t>
      </w:r>
    </w:p>
    <w:p w14:paraId="29BB2076" w14:textId="16E0E101" w:rsidR="007041B9" w:rsidRPr="00C75339" w:rsidRDefault="00E76165" w:rsidP="00E52A76">
      <w:pPr>
        <w:ind w:firstLine="720"/>
        <w:rPr>
          <w:rFonts w:asciiTheme="majorHAnsi" w:hAnsiTheme="majorHAnsi"/>
          <w:color w:val="auto"/>
          <w:sz w:val="24"/>
          <w:szCs w:val="24"/>
        </w:rPr>
      </w:pPr>
      <w:r w:rsidRPr="00C75339">
        <w:rPr>
          <w:color w:val="auto"/>
        </w:rPr>
        <w:t>M</w:t>
      </w:r>
      <w:r w:rsidR="004E69DA" w:rsidRPr="00C75339">
        <w:rPr>
          <w:rFonts w:asciiTheme="majorHAnsi" w:hAnsiTheme="majorHAnsi"/>
          <w:color w:val="auto"/>
          <w:sz w:val="24"/>
          <w:szCs w:val="24"/>
        </w:rPr>
        <w:t xml:space="preserve">inistrul </w:t>
      </w:r>
      <w:r w:rsidRPr="00C75339">
        <w:rPr>
          <w:rFonts w:asciiTheme="majorHAnsi" w:hAnsiTheme="majorHAnsi"/>
          <w:color w:val="auto"/>
          <w:sz w:val="24"/>
          <w:szCs w:val="24"/>
        </w:rPr>
        <w:t xml:space="preserve">Educației </w:t>
      </w:r>
      <w:r w:rsidR="004E69DA" w:rsidRPr="00C75339">
        <w:rPr>
          <w:rFonts w:asciiTheme="majorHAnsi" w:hAnsiTheme="majorHAnsi"/>
          <w:color w:val="auto"/>
          <w:sz w:val="24"/>
          <w:szCs w:val="24"/>
        </w:rPr>
        <w:t>nu încurajează neparticiparea la cursuri</w:t>
      </w:r>
      <w:r w:rsidR="007D059E" w:rsidRPr="00C75339">
        <w:rPr>
          <w:rFonts w:asciiTheme="majorHAnsi" w:hAnsiTheme="majorHAnsi"/>
          <w:color w:val="auto"/>
          <w:sz w:val="24"/>
          <w:szCs w:val="24"/>
        </w:rPr>
        <w:t>, se recomandă ca accentul</w:t>
      </w:r>
      <w:r w:rsidR="00AB3D5C" w:rsidRPr="00C75339">
        <w:rPr>
          <w:rFonts w:asciiTheme="majorHAnsi" w:hAnsiTheme="majorHAnsi"/>
          <w:color w:val="auto"/>
          <w:sz w:val="24"/>
          <w:szCs w:val="24"/>
        </w:rPr>
        <w:t xml:space="preserve"> să fie pe prevenție, eventual izolarea copiilor acasă și realizarea triajului zilnic atunci când copiii intră la cursuri </w:t>
      </w:r>
      <w:r w:rsidR="00B76AD2" w:rsidRPr="00C75339">
        <w:rPr>
          <w:rFonts w:asciiTheme="majorHAnsi" w:hAnsiTheme="majorHAnsi"/>
          <w:color w:val="auto"/>
          <w:sz w:val="24"/>
          <w:szCs w:val="24"/>
        </w:rPr>
        <w:t>în</w:t>
      </w:r>
      <w:r w:rsidR="00AB3D5C" w:rsidRPr="00C75339">
        <w:rPr>
          <w:rFonts w:asciiTheme="majorHAnsi" w:hAnsiTheme="majorHAnsi"/>
          <w:color w:val="auto"/>
          <w:sz w:val="24"/>
          <w:szCs w:val="24"/>
        </w:rPr>
        <w:t xml:space="preserve"> școli și grădinițe.</w:t>
      </w:r>
      <w:r w:rsidR="007D059E" w:rsidRPr="00C75339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B76AD2" w:rsidRPr="00C75339">
        <w:rPr>
          <w:rFonts w:asciiTheme="majorHAnsi" w:hAnsiTheme="majorHAnsi"/>
          <w:color w:val="auto"/>
          <w:sz w:val="24"/>
          <w:szCs w:val="24"/>
        </w:rPr>
        <w:t>De asemenea, se r</w:t>
      </w:r>
      <w:r w:rsidR="00AB3D5C" w:rsidRPr="00C75339">
        <w:rPr>
          <w:rFonts w:asciiTheme="majorHAnsi" w:hAnsiTheme="majorHAnsi"/>
          <w:color w:val="auto"/>
          <w:sz w:val="24"/>
          <w:szCs w:val="24"/>
        </w:rPr>
        <w:t>ecomandă purtarea măștii de protecție de către cadrele didactice și</w:t>
      </w:r>
      <w:r w:rsidR="00B76AD2" w:rsidRPr="00C75339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AB3D5C" w:rsidRPr="00C75339">
        <w:rPr>
          <w:rFonts w:asciiTheme="majorHAnsi" w:hAnsiTheme="majorHAnsi"/>
          <w:color w:val="auto"/>
          <w:sz w:val="24"/>
          <w:szCs w:val="24"/>
        </w:rPr>
        <w:t>de către copii</w:t>
      </w:r>
      <w:r w:rsidR="00B76AD2" w:rsidRPr="00C75339">
        <w:rPr>
          <w:rFonts w:asciiTheme="majorHAnsi" w:hAnsiTheme="majorHAnsi"/>
          <w:color w:val="auto"/>
          <w:sz w:val="24"/>
          <w:szCs w:val="24"/>
        </w:rPr>
        <w:t xml:space="preserve">, aerisirea spațiilor școlare, </w:t>
      </w:r>
      <w:r w:rsidR="00430B38" w:rsidRPr="00C75339">
        <w:rPr>
          <w:rFonts w:asciiTheme="majorHAnsi" w:hAnsiTheme="majorHAnsi"/>
          <w:color w:val="auto"/>
          <w:sz w:val="24"/>
          <w:szCs w:val="24"/>
        </w:rPr>
        <w:t xml:space="preserve">asigurarea materialelor necesare dezinfecției, </w:t>
      </w:r>
      <w:r w:rsidR="00B76AD2" w:rsidRPr="00C75339">
        <w:rPr>
          <w:rFonts w:asciiTheme="majorHAnsi" w:hAnsiTheme="majorHAnsi"/>
          <w:color w:val="auto"/>
          <w:sz w:val="24"/>
          <w:szCs w:val="24"/>
        </w:rPr>
        <w:t xml:space="preserve">limitarea </w:t>
      </w:r>
      <w:r w:rsidR="00176B49" w:rsidRPr="00C75339">
        <w:rPr>
          <w:rFonts w:asciiTheme="majorHAnsi" w:hAnsiTheme="majorHAnsi"/>
          <w:color w:val="auto"/>
          <w:sz w:val="24"/>
          <w:szCs w:val="24"/>
        </w:rPr>
        <w:t xml:space="preserve">accesului </w:t>
      </w:r>
      <w:r w:rsidR="00B76AD2" w:rsidRPr="00C75339">
        <w:rPr>
          <w:rFonts w:asciiTheme="majorHAnsi" w:hAnsiTheme="majorHAnsi"/>
          <w:color w:val="auto"/>
          <w:sz w:val="24"/>
          <w:szCs w:val="24"/>
        </w:rPr>
        <w:t>persoanelor</w:t>
      </w:r>
      <w:r w:rsidR="00176B49" w:rsidRPr="00C75339">
        <w:rPr>
          <w:rFonts w:asciiTheme="majorHAnsi" w:hAnsiTheme="majorHAnsi"/>
          <w:color w:val="auto"/>
          <w:sz w:val="24"/>
          <w:szCs w:val="24"/>
        </w:rPr>
        <w:t xml:space="preserve"> care nu au legătură cu procesul educațional.</w:t>
      </w:r>
    </w:p>
    <w:p w14:paraId="7D3B82C7" w14:textId="12E3F159" w:rsidR="005E303D" w:rsidRPr="00C75339" w:rsidRDefault="007041B9" w:rsidP="00E52A76">
      <w:pPr>
        <w:ind w:firstLine="720"/>
        <w:rPr>
          <w:rFonts w:asciiTheme="majorHAnsi" w:hAnsiTheme="majorHAnsi"/>
          <w:color w:val="auto"/>
          <w:sz w:val="24"/>
          <w:szCs w:val="24"/>
        </w:rPr>
      </w:pPr>
      <w:r w:rsidRPr="00C75339">
        <w:rPr>
          <w:rFonts w:asciiTheme="majorHAnsi" w:hAnsiTheme="majorHAnsi"/>
          <w:color w:val="auto"/>
          <w:sz w:val="24"/>
          <w:szCs w:val="24"/>
        </w:rPr>
        <w:t>În cazul în care se justifică s</w:t>
      </w:r>
      <w:r w:rsidR="00176B49" w:rsidRPr="00C75339">
        <w:rPr>
          <w:rFonts w:asciiTheme="majorHAnsi" w:hAnsiTheme="majorHAnsi"/>
          <w:color w:val="auto"/>
          <w:sz w:val="24"/>
          <w:szCs w:val="24"/>
        </w:rPr>
        <w:t>uspendarea cursurilor p</w:t>
      </w:r>
      <w:r w:rsidRPr="00C75339">
        <w:rPr>
          <w:rFonts w:asciiTheme="majorHAnsi" w:hAnsiTheme="majorHAnsi"/>
          <w:color w:val="auto"/>
          <w:sz w:val="24"/>
          <w:szCs w:val="24"/>
        </w:rPr>
        <w:t xml:space="preserve">entru </w:t>
      </w:r>
      <w:r w:rsidR="00176B49" w:rsidRPr="00C75339">
        <w:rPr>
          <w:rFonts w:asciiTheme="majorHAnsi" w:hAnsiTheme="majorHAnsi"/>
          <w:color w:val="auto"/>
          <w:sz w:val="24"/>
          <w:szCs w:val="24"/>
        </w:rPr>
        <w:t>o formatiune de studiu</w:t>
      </w:r>
      <w:r w:rsidRPr="00C75339">
        <w:rPr>
          <w:rFonts w:asciiTheme="majorHAnsi" w:hAnsiTheme="majorHAnsi"/>
          <w:color w:val="auto"/>
          <w:sz w:val="24"/>
          <w:szCs w:val="24"/>
        </w:rPr>
        <w:t>, aceasta se va decide</w:t>
      </w:r>
      <w:r w:rsidR="00E52A76" w:rsidRPr="00C75339">
        <w:rPr>
          <w:rFonts w:asciiTheme="majorHAnsi" w:hAnsiTheme="majorHAnsi"/>
          <w:color w:val="auto"/>
          <w:sz w:val="24"/>
          <w:szCs w:val="24"/>
        </w:rPr>
        <w:t xml:space="preserve"> cu </w:t>
      </w:r>
      <w:r w:rsidR="00176B49" w:rsidRPr="00C75339">
        <w:rPr>
          <w:rFonts w:asciiTheme="majorHAnsi" w:hAnsiTheme="majorHAnsi"/>
          <w:color w:val="auto"/>
          <w:sz w:val="24"/>
          <w:szCs w:val="24"/>
        </w:rPr>
        <w:t>aprobarea D</w:t>
      </w:r>
      <w:r w:rsidR="000D0EBC" w:rsidRPr="00C75339">
        <w:rPr>
          <w:rFonts w:asciiTheme="majorHAnsi" w:hAnsiTheme="majorHAnsi"/>
          <w:color w:val="auto"/>
          <w:sz w:val="24"/>
          <w:szCs w:val="24"/>
        </w:rPr>
        <w:t xml:space="preserve">irecției de </w:t>
      </w:r>
      <w:r w:rsidR="00176B49" w:rsidRPr="00C75339">
        <w:rPr>
          <w:rFonts w:asciiTheme="majorHAnsi" w:hAnsiTheme="majorHAnsi"/>
          <w:color w:val="auto"/>
          <w:sz w:val="24"/>
          <w:szCs w:val="24"/>
        </w:rPr>
        <w:t>S</w:t>
      </w:r>
      <w:r w:rsidR="000D0EBC" w:rsidRPr="00C75339">
        <w:rPr>
          <w:rFonts w:asciiTheme="majorHAnsi" w:hAnsiTheme="majorHAnsi"/>
          <w:color w:val="auto"/>
          <w:sz w:val="24"/>
          <w:szCs w:val="24"/>
        </w:rPr>
        <w:t xml:space="preserve">ănătate </w:t>
      </w:r>
      <w:r w:rsidR="00176B49" w:rsidRPr="00C75339">
        <w:rPr>
          <w:rFonts w:asciiTheme="majorHAnsi" w:hAnsiTheme="majorHAnsi"/>
          <w:color w:val="auto"/>
          <w:sz w:val="24"/>
          <w:szCs w:val="24"/>
        </w:rPr>
        <w:t>P</w:t>
      </w:r>
      <w:r w:rsidR="000D0EBC" w:rsidRPr="00C75339">
        <w:rPr>
          <w:rFonts w:asciiTheme="majorHAnsi" w:hAnsiTheme="majorHAnsi"/>
          <w:color w:val="auto"/>
          <w:sz w:val="24"/>
          <w:szCs w:val="24"/>
        </w:rPr>
        <w:t xml:space="preserve">ublică Neamț </w:t>
      </w:r>
      <w:r w:rsidR="00C75339" w:rsidRPr="00C75339">
        <w:rPr>
          <w:rFonts w:asciiTheme="majorHAnsi" w:hAnsiTheme="majorHAnsi"/>
          <w:color w:val="auto"/>
          <w:sz w:val="24"/>
          <w:szCs w:val="24"/>
        </w:rPr>
        <w:t>ș</w:t>
      </w:r>
      <w:r w:rsidR="00176B49" w:rsidRPr="00C75339">
        <w:rPr>
          <w:rFonts w:asciiTheme="majorHAnsi" w:hAnsiTheme="majorHAnsi"/>
          <w:color w:val="auto"/>
          <w:sz w:val="24"/>
          <w:szCs w:val="24"/>
        </w:rPr>
        <w:t>i aviz</w:t>
      </w:r>
      <w:r w:rsidR="00E52A76" w:rsidRPr="00C75339">
        <w:rPr>
          <w:rFonts w:asciiTheme="majorHAnsi" w:hAnsiTheme="majorHAnsi"/>
          <w:color w:val="auto"/>
          <w:sz w:val="24"/>
          <w:szCs w:val="24"/>
        </w:rPr>
        <w:t xml:space="preserve"> din partea Inspectoratului Școlar Județean Neamț.</w:t>
      </w:r>
    </w:p>
    <w:p w14:paraId="2F1D67D3" w14:textId="1624D303" w:rsidR="00C75339" w:rsidRDefault="00C75339" w:rsidP="00C75339">
      <w:pPr>
        <w:rPr>
          <w:rFonts w:asciiTheme="majorHAnsi" w:hAnsiTheme="majorHAnsi"/>
          <w:sz w:val="24"/>
          <w:szCs w:val="24"/>
        </w:rPr>
      </w:pPr>
    </w:p>
    <w:p w14:paraId="1DBFC6E6" w14:textId="20E39D53" w:rsidR="00C75339" w:rsidRPr="00C75339" w:rsidRDefault="00C75339" w:rsidP="00C75339">
      <w:pPr>
        <w:ind w:firstLine="720"/>
        <w:jc w:val="center"/>
        <w:rPr>
          <w:rFonts w:asciiTheme="majorHAnsi" w:hAnsiTheme="majorHAnsi"/>
          <w:b/>
          <w:bCs/>
          <w:sz w:val="24"/>
          <w:szCs w:val="24"/>
        </w:rPr>
      </w:pPr>
      <w:r w:rsidRPr="00C75339">
        <w:rPr>
          <w:rFonts w:asciiTheme="majorHAnsi" w:hAnsiTheme="majorHAnsi"/>
          <w:b/>
          <w:bCs/>
          <w:sz w:val="24"/>
          <w:szCs w:val="24"/>
        </w:rPr>
        <w:t>Inspector Școlar General,</w:t>
      </w:r>
    </w:p>
    <w:p w14:paraId="630B92AA" w14:textId="58D2A866" w:rsidR="0057786A" w:rsidRPr="002161A8" w:rsidRDefault="00C75339" w:rsidP="00C75339">
      <w:pPr>
        <w:ind w:firstLine="720"/>
        <w:jc w:val="center"/>
        <w:rPr>
          <w:rFonts w:asciiTheme="majorHAnsi" w:hAnsiTheme="majorHAnsi"/>
          <w:b/>
          <w:bCs/>
          <w:sz w:val="24"/>
          <w:szCs w:val="24"/>
        </w:rPr>
      </w:pPr>
      <w:r w:rsidRPr="00C75339">
        <w:rPr>
          <w:rFonts w:asciiTheme="majorHAnsi" w:hAnsiTheme="majorHAnsi"/>
          <w:b/>
          <w:bCs/>
          <w:sz w:val="24"/>
          <w:szCs w:val="24"/>
        </w:rPr>
        <w:t>Prof. Florentina LUCA - MOISE</w:t>
      </w:r>
    </w:p>
    <w:bookmarkEnd w:id="0"/>
    <w:p w14:paraId="4E07A828" w14:textId="77777777" w:rsidR="0057786A" w:rsidRPr="002161A8" w:rsidRDefault="0057786A" w:rsidP="0057786A">
      <w:pPr>
        <w:pStyle w:val="Default"/>
        <w:jc w:val="both"/>
        <w:rPr>
          <w:rFonts w:asciiTheme="majorHAnsi" w:hAnsiTheme="majorHAnsi"/>
          <w:color w:val="auto"/>
        </w:rPr>
      </w:pPr>
    </w:p>
    <w:sectPr w:rsidR="0057786A" w:rsidRPr="002161A8" w:rsidSect="00EA6515">
      <w:headerReference w:type="default" r:id="rId7"/>
      <w:footerReference w:type="default" r:id="rId8"/>
      <w:pgSz w:w="11906" w:h="16838" w:code="9"/>
      <w:pgMar w:top="1560" w:right="707" w:bottom="1276" w:left="993" w:header="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379AC" w14:textId="77777777" w:rsidR="00BA61EC" w:rsidRDefault="00BA61EC" w:rsidP="009772BD">
      <w:r>
        <w:separator/>
      </w:r>
    </w:p>
  </w:endnote>
  <w:endnote w:type="continuationSeparator" w:id="0">
    <w:p w14:paraId="027A2CDC" w14:textId="77777777" w:rsidR="00BA61EC" w:rsidRDefault="00BA61EC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FC45" w14:textId="77777777" w:rsidR="007668C4" w:rsidRPr="0050746E" w:rsidRDefault="00CD7BC2" w:rsidP="007668C4">
    <w:pPr>
      <w:pStyle w:val="Header"/>
      <w:tabs>
        <w:tab w:val="left" w:pos="142"/>
      </w:tabs>
    </w:pPr>
    <w:r>
      <w:rPr>
        <w:sz w:val="14"/>
        <w:szCs w:val="14"/>
      </w:rPr>
      <w:pict w14:anchorId="0F930B52">
        <v:rect id="_x0000_i1025" style="width:510.3pt;height:1.8pt" o:hralign="center" o:hrstd="t" o:hr="t" fillcolor="#a0a0a0" stroked="f"/>
      </w:pict>
    </w:r>
  </w:p>
  <w:p w14:paraId="6DBBF74E" w14:textId="6940D9A5" w:rsidR="00810E25" w:rsidRPr="00EF08C6" w:rsidRDefault="00810E25" w:rsidP="00810E25">
    <w:pPr>
      <w:tabs>
        <w:tab w:val="center" w:pos="4680"/>
        <w:tab w:val="right" w:pos="9360"/>
      </w:tabs>
      <w:spacing w:before="0" w:after="0" w:line="240" w:lineRule="auto"/>
      <w:jc w:val="left"/>
      <w:rPr>
        <w:rFonts w:asciiTheme="minorHAnsi" w:eastAsia="Calibri" w:hAnsiTheme="minorHAnsi" w:cs="Times New Roman"/>
        <w:color w:val="auto"/>
        <w:sz w:val="20"/>
        <w:szCs w:val="20"/>
      </w:rPr>
    </w:pPr>
    <w:r w:rsidRPr="00EF08C6">
      <w:rPr>
        <w:rFonts w:asciiTheme="minorHAnsi" w:eastAsia="Calibri" w:hAnsiTheme="minorHAnsi" w:cs="Times New Roman"/>
        <w:color w:val="auto"/>
        <w:sz w:val="20"/>
        <w:szCs w:val="20"/>
      </w:rPr>
      <w:t>Inspectoratul Școlar Județean Neamț</w:t>
    </w:r>
  </w:p>
  <w:p w14:paraId="5F0B56C8" w14:textId="1AC1BF4A" w:rsidR="00810E25" w:rsidRPr="00EF08C6" w:rsidRDefault="00810E25" w:rsidP="00810E25">
    <w:pPr>
      <w:tabs>
        <w:tab w:val="center" w:pos="4680"/>
        <w:tab w:val="right" w:pos="9360"/>
      </w:tabs>
      <w:spacing w:before="0" w:after="0" w:line="240" w:lineRule="auto"/>
      <w:jc w:val="left"/>
      <w:rPr>
        <w:rFonts w:asciiTheme="minorHAnsi" w:eastAsia="Calibri" w:hAnsiTheme="minorHAnsi" w:cs="Times New Roman"/>
        <w:color w:val="auto"/>
        <w:sz w:val="20"/>
        <w:szCs w:val="20"/>
      </w:rPr>
    </w:pPr>
    <w:r w:rsidRPr="00EF08C6">
      <w:rPr>
        <w:rFonts w:asciiTheme="minorHAnsi" w:eastAsia="Calibri" w:hAnsiTheme="minorHAnsi" w:cs="Times New Roman"/>
        <w:color w:val="auto"/>
        <w:sz w:val="20"/>
        <w:szCs w:val="20"/>
      </w:rPr>
      <w:t xml:space="preserve">Piatra Neamț, jud. Neamț, str. Lt. Drăghiescu, Nr.4A </w:t>
    </w:r>
  </w:p>
  <w:p w14:paraId="510D22C7" w14:textId="77777777" w:rsidR="00810E25" w:rsidRPr="00EF08C6" w:rsidRDefault="00810E25" w:rsidP="00810E25">
    <w:pPr>
      <w:tabs>
        <w:tab w:val="center" w:pos="4680"/>
        <w:tab w:val="right" w:pos="9360"/>
      </w:tabs>
      <w:spacing w:before="0" w:after="0" w:line="240" w:lineRule="auto"/>
      <w:jc w:val="left"/>
      <w:rPr>
        <w:rFonts w:asciiTheme="minorHAnsi" w:eastAsia="Calibri" w:hAnsiTheme="minorHAnsi" w:cs="Times New Roman"/>
        <w:color w:val="auto"/>
        <w:sz w:val="20"/>
        <w:szCs w:val="20"/>
      </w:rPr>
    </w:pPr>
    <w:r w:rsidRPr="00EF08C6">
      <w:rPr>
        <w:rFonts w:asciiTheme="minorHAnsi" w:eastAsia="Calibri" w:hAnsiTheme="minorHAnsi" w:cs="Times New Roman"/>
        <w:color w:val="auto"/>
        <w:sz w:val="20"/>
        <w:szCs w:val="20"/>
      </w:rPr>
      <w:t>tel. 0233/214860, fax 0233/215807, e-mail: office@isjneamt.ro</w:t>
    </w:r>
  </w:p>
  <w:p w14:paraId="47EBF332" w14:textId="201F2322" w:rsidR="00863370" w:rsidRPr="00EF08C6" w:rsidRDefault="00863370" w:rsidP="00810E25">
    <w:pPr>
      <w:pStyle w:val="Footer"/>
      <w:jc w:val="left"/>
      <w:rPr>
        <w:rFonts w:asciiTheme="minorHAnsi" w:hAnsiTheme="minorHAns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1A75" w14:textId="77777777" w:rsidR="00BA61EC" w:rsidRDefault="00BA61EC" w:rsidP="009772BD">
      <w:r>
        <w:separator/>
      </w:r>
    </w:p>
  </w:footnote>
  <w:footnote w:type="continuationSeparator" w:id="0">
    <w:p w14:paraId="52460BE7" w14:textId="77777777" w:rsidR="00BA61EC" w:rsidRDefault="00BA61EC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AD55" w14:textId="566A6A79" w:rsidR="00810E25" w:rsidRDefault="00810E25" w:rsidP="00810E25">
    <w:pPr>
      <w:pStyle w:val="Header"/>
      <w:tabs>
        <w:tab w:val="clear" w:pos="4703"/>
        <w:tab w:val="clear" w:pos="9406"/>
        <w:tab w:val="left" w:pos="6288"/>
      </w:tabs>
      <w:jc w:val="left"/>
    </w:pPr>
    <w:r>
      <w:tab/>
    </w:r>
  </w:p>
  <w:p w14:paraId="7AF968E3" w14:textId="156CB187" w:rsidR="003273BB" w:rsidRDefault="00355170" w:rsidP="00810E25">
    <w:pPr>
      <w:pStyle w:val="Header"/>
      <w:tabs>
        <w:tab w:val="left" w:pos="142"/>
      </w:tabs>
      <w:jc w:val="left"/>
    </w:pPr>
    <w:r>
      <w:rPr>
        <w:noProof/>
        <w:lang w:val="en-GB" w:eastAsia="en-GB"/>
      </w:rPr>
      <w:t xml:space="preserve">        </w:t>
    </w:r>
    <w:r>
      <w:rPr>
        <w:noProof/>
        <w:lang w:eastAsia="ro-RO"/>
      </w:rPr>
      <w:drawing>
        <wp:inline distT="0" distB="0" distL="0" distR="0" wp14:anchorId="6044D8DD" wp14:editId="340CF00D">
          <wp:extent cx="2756420" cy="626745"/>
          <wp:effectExtent l="0" t="0" r="635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739" cy="629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t xml:space="preserve">                  </w:t>
    </w:r>
    <w:r w:rsidRPr="00AB77B8">
      <w:rPr>
        <w:noProof/>
      </w:rPr>
      <w:drawing>
        <wp:inline distT="0" distB="0" distL="0" distR="0" wp14:anchorId="13B9AD82" wp14:editId="5541FEEF">
          <wp:extent cx="2160270" cy="538928"/>
          <wp:effectExtent l="0" t="0" r="0" b="0"/>
          <wp:docPr id="2" name="I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53" cy="54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B04"/>
    <w:multiLevelType w:val="hybridMultilevel"/>
    <w:tmpl w:val="E7AA0B64"/>
    <w:lvl w:ilvl="0" w:tplc="F0CE96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37A2C"/>
    <w:multiLevelType w:val="hybridMultilevel"/>
    <w:tmpl w:val="96C483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17CD9"/>
    <w:multiLevelType w:val="hybridMultilevel"/>
    <w:tmpl w:val="CFC69DC2"/>
    <w:lvl w:ilvl="0" w:tplc="985EB3E4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24EE8"/>
    <w:multiLevelType w:val="hybridMultilevel"/>
    <w:tmpl w:val="674E8D2A"/>
    <w:lvl w:ilvl="0" w:tplc="2E140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D4A45"/>
    <w:multiLevelType w:val="hybridMultilevel"/>
    <w:tmpl w:val="6150D036"/>
    <w:lvl w:ilvl="0" w:tplc="3050F43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442D1"/>
    <w:multiLevelType w:val="hybridMultilevel"/>
    <w:tmpl w:val="35F45B00"/>
    <w:lvl w:ilvl="0" w:tplc="9FA86D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5554F"/>
    <w:multiLevelType w:val="hybridMultilevel"/>
    <w:tmpl w:val="56BE45FA"/>
    <w:lvl w:ilvl="0" w:tplc="0DB89038">
      <w:start w:val="2"/>
      <w:numFmt w:val="bullet"/>
      <w:lvlText w:val="-"/>
      <w:lvlJc w:val="left"/>
      <w:pPr>
        <w:ind w:left="432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519C22D5"/>
    <w:multiLevelType w:val="hybridMultilevel"/>
    <w:tmpl w:val="E2046CD6"/>
    <w:lvl w:ilvl="0" w:tplc="BF12B60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344F3"/>
    <w:multiLevelType w:val="hybridMultilevel"/>
    <w:tmpl w:val="7368E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179D2"/>
    <w:multiLevelType w:val="hybridMultilevel"/>
    <w:tmpl w:val="94E479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22B0F"/>
    <w:multiLevelType w:val="hybridMultilevel"/>
    <w:tmpl w:val="5FBAC76C"/>
    <w:lvl w:ilvl="0" w:tplc="963E3F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7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91DBD"/>
    <w:multiLevelType w:val="hybridMultilevel"/>
    <w:tmpl w:val="82624756"/>
    <w:lvl w:ilvl="0" w:tplc="6E1241B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9F0765"/>
    <w:multiLevelType w:val="hybridMultilevel"/>
    <w:tmpl w:val="184EA9B8"/>
    <w:lvl w:ilvl="0" w:tplc="E0222816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382E91"/>
    <w:multiLevelType w:val="hybridMultilevel"/>
    <w:tmpl w:val="BFA80C5A"/>
    <w:lvl w:ilvl="0" w:tplc="D646C9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156A8"/>
    <w:multiLevelType w:val="hybridMultilevel"/>
    <w:tmpl w:val="3E00E6E8"/>
    <w:lvl w:ilvl="0" w:tplc="CA3AC37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910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928625">
    <w:abstractNumId w:val="6"/>
  </w:num>
  <w:num w:numId="3" w16cid:durableId="773086997">
    <w:abstractNumId w:val="3"/>
  </w:num>
  <w:num w:numId="4" w16cid:durableId="1733650153">
    <w:abstractNumId w:val="9"/>
  </w:num>
  <w:num w:numId="5" w16cid:durableId="1750074261">
    <w:abstractNumId w:val="8"/>
  </w:num>
  <w:num w:numId="6" w16cid:durableId="80807575">
    <w:abstractNumId w:val="10"/>
  </w:num>
  <w:num w:numId="7" w16cid:durableId="1979609724">
    <w:abstractNumId w:val="4"/>
  </w:num>
  <w:num w:numId="8" w16cid:durableId="1861507451">
    <w:abstractNumId w:val="13"/>
  </w:num>
  <w:num w:numId="9" w16cid:durableId="1109738710">
    <w:abstractNumId w:val="5"/>
  </w:num>
  <w:num w:numId="10" w16cid:durableId="740644309">
    <w:abstractNumId w:val="16"/>
  </w:num>
  <w:num w:numId="11" w16cid:durableId="339356986">
    <w:abstractNumId w:val="7"/>
  </w:num>
  <w:num w:numId="12" w16cid:durableId="195429987">
    <w:abstractNumId w:val="12"/>
  </w:num>
  <w:num w:numId="13" w16cid:durableId="1816484160">
    <w:abstractNumId w:val="2"/>
  </w:num>
  <w:num w:numId="14" w16cid:durableId="1038705592">
    <w:abstractNumId w:val="1"/>
  </w:num>
  <w:num w:numId="15" w16cid:durableId="2065445141">
    <w:abstractNumId w:val="11"/>
  </w:num>
  <w:num w:numId="16" w16cid:durableId="1517497800">
    <w:abstractNumId w:val="15"/>
  </w:num>
  <w:num w:numId="17" w16cid:durableId="11602714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D4"/>
    <w:rsid w:val="0000208B"/>
    <w:rsid w:val="00011BC1"/>
    <w:rsid w:val="000142DB"/>
    <w:rsid w:val="00014D41"/>
    <w:rsid w:val="00022B87"/>
    <w:rsid w:val="000241A1"/>
    <w:rsid w:val="00030AEF"/>
    <w:rsid w:val="000333BD"/>
    <w:rsid w:val="00034522"/>
    <w:rsid w:val="000531B7"/>
    <w:rsid w:val="00057386"/>
    <w:rsid w:val="000642C3"/>
    <w:rsid w:val="000745D4"/>
    <w:rsid w:val="00082F4D"/>
    <w:rsid w:val="0008400C"/>
    <w:rsid w:val="000851A2"/>
    <w:rsid w:val="000966ED"/>
    <w:rsid w:val="000B627B"/>
    <w:rsid w:val="000C0765"/>
    <w:rsid w:val="000D0EBC"/>
    <w:rsid w:val="000D2B81"/>
    <w:rsid w:val="000E0D23"/>
    <w:rsid w:val="00115EF0"/>
    <w:rsid w:val="00117029"/>
    <w:rsid w:val="00143AC1"/>
    <w:rsid w:val="001466DC"/>
    <w:rsid w:val="001573D9"/>
    <w:rsid w:val="00163869"/>
    <w:rsid w:val="0016533E"/>
    <w:rsid w:val="00173B20"/>
    <w:rsid w:val="00176B49"/>
    <w:rsid w:val="0018079F"/>
    <w:rsid w:val="0018326A"/>
    <w:rsid w:val="001A75C9"/>
    <w:rsid w:val="001B023B"/>
    <w:rsid w:val="001B4C70"/>
    <w:rsid w:val="001E0B8F"/>
    <w:rsid w:val="001E4607"/>
    <w:rsid w:val="001E706C"/>
    <w:rsid w:val="00210ED9"/>
    <w:rsid w:val="002133EA"/>
    <w:rsid w:val="00213EE5"/>
    <w:rsid w:val="002161A8"/>
    <w:rsid w:val="00217793"/>
    <w:rsid w:val="00220211"/>
    <w:rsid w:val="0022423E"/>
    <w:rsid w:val="002328DD"/>
    <w:rsid w:val="00233077"/>
    <w:rsid w:val="00241BDC"/>
    <w:rsid w:val="00251434"/>
    <w:rsid w:val="00254F4D"/>
    <w:rsid w:val="00256C78"/>
    <w:rsid w:val="002667C8"/>
    <w:rsid w:val="00292686"/>
    <w:rsid w:val="0029385A"/>
    <w:rsid w:val="00295AE7"/>
    <w:rsid w:val="002A06EB"/>
    <w:rsid w:val="002A12F9"/>
    <w:rsid w:val="002A32CA"/>
    <w:rsid w:val="002A42A1"/>
    <w:rsid w:val="002A76F3"/>
    <w:rsid w:val="002B0074"/>
    <w:rsid w:val="002C44FA"/>
    <w:rsid w:val="002D587E"/>
    <w:rsid w:val="002E2FD5"/>
    <w:rsid w:val="002E5FAD"/>
    <w:rsid w:val="002F4752"/>
    <w:rsid w:val="00307B95"/>
    <w:rsid w:val="00310A7F"/>
    <w:rsid w:val="00310C49"/>
    <w:rsid w:val="00310D22"/>
    <w:rsid w:val="003214DC"/>
    <w:rsid w:val="00321BB0"/>
    <w:rsid w:val="003273BB"/>
    <w:rsid w:val="00334DD9"/>
    <w:rsid w:val="003501F3"/>
    <w:rsid w:val="00355170"/>
    <w:rsid w:val="00355F9F"/>
    <w:rsid w:val="00362DEA"/>
    <w:rsid w:val="00363538"/>
    <w:rsid w:val="00365E0D"/>
    <w:rsid w:val="003779DA"/>
    <w:rsid w:val="00391355"/>
    <w:rsid w:val="00391F06"/>
    <w:rsid w:val="00393413"/>
    <w:rsid w:val="00395462"/>
    <w:rsid w:val="003960C4"/>
    <w:rsid w:val="003977F1"/>
    <w:rsid w:val="003A339E"/>
    <w:rsid w:val="003A7E55"/>
    <w:rsid w:val="003B3C9A"/>
    <w:rsid w:val="003B4C71"/>
    <w:rsid w:val="003B4CC1"/>
    <w:rsid w:val="003B7E30"/>
    <w:rsid w:val="003D089B"/>
    <w:rsid w:val="003D2449"/>
    <w:rsid w:val="003D2870"/>
    <w:rsid w:val="0040453A"/>
    <w:rsid w:val="00422480"/>
    <w:rsid w:val="00430B38"/>
    <w:rsid w:val="004350F7"/>
    <w:rsid w:val="00441334"/>
    <w:rsid w:val="00443659"/>
    <w:rsid w:val="004521F0"/>
    <w:rsid w:val="0045439E"/>
    <w:rsid w:val="00470685"/>
    <w:rsid w:val="00472171"/>
    <w:rsid w:val="00472F34"/>
    <w:rsid w:val="00485FA5"/>
    <w:rsid w:val="004919C9"/>
    <w:rsid w:val="00491BD9"/>
    <w:rsid w:val="004926CF"/>
    <w:rsid w:val="004A1704"/>
    <w:rsid w:val="004A26BA"/>
    <w:rsid w:val="004A2F27"/>
    <w:rsid w:val="004C4644"/>
    <w:rsid w:val="004D6774"/>
    <w:rsid w:val="004E5407"/>
    <w:rsid w:val="004E69DA"/>
    <w:rsid w:val="00515DF2"/>
    <w:rsid w:val="00525393"/>
    <w:rsid w:val="005273A4"/>
    <w:rsid w:val="005341C2"/>
    <w:rsid w:val="00536135"/>
    <w:rsid w:val="005378B1"/>
    <w:rsid w:val="0054163A"/>
    <w:rsid w:val="005700B3"/>
    <w:rsid w:val="0057786A"/>
    <w:rsid w:val="00583A3A"/>
    <w:rsid w:val="00591E76"/>
    <w:rsid w:val="005A1834"/>
    <w:rsid w:val="005B3196"/>
    <w:rsid w:val="005C0CFF"/>
    <w:rsid w:val="005C3B60"/>
    <w:rsid w:val="005C6F3C"/>
    <w:rsid w:val="005D1AB7"/>
    <w:rsid w:val="005E303D"/>
    <w:rsid w:val="005E39AB"/>
    <w:rsid w:val="005E59F2"/>
    <w:rsid w:val="005F0C5D"/>
    <w:rsid w:val="005F3822"/>
    <w:rsid w:val="005F3D14"/>
    <w:rsid w:val="00601A19"/>
    <w:rsid w:val="00613816"/>
    <w:rsid w:val="006230DF"/>
    <w:rsid w:val="006300C8"/>
    <w:rsid w:val="00645C4A"/>
    <w:rsid w:val="0065650C"/>
    <w:rsid w:val="00657C41"/>
    <w:rsid w:val="006802AA"/>
    <w:rsid w:val="00681D9C"/>
    <w:rsid w:val="006A2CB1"/>
    <w:rsid w:val="006A55A7"/>
    <w:rsid w:val="006B5748"/>
    <w:rsid w:val="006B7A9F"/>
    <w:rsid w:val="006D6464"/>
    <w:rsid w:val="006D74E3"/>
    <w:rsid w:val="006F099A"/>
    <w:rsid w:val="00700563"/>
    <w:rsid w:val="00702D6A"/>
    <w:rsid w:val="00703B0D"/>
    <w:rsid w:val="007041B9"/>
    <w:rsid w:val="00713752"/>
    <w:rsid w:val="0071770D"/>
    <w:rsid w:val="00721090"/>
    <w:rsid w:val="00726B11"/>
    <w:rsid w:val="00732400"/>
    <w:rsid w:val="007368BA"/>
    <w:rsid w:val="00741713"/>
    <w:rsid w:val="0074559A"/>
    <w:rsid w:val="00746BF0"/>
    <w:rsid w:val="007508C7"/>
    <w:rsid w:val="007544FE"/>
    <w:rsid w:val="007668C4"/>
    <w:rsid w:val="007817C2"/>
    <w:rsid w:val="00782C67"/>
    <w:rsid w:val="00783435"/>
    <w:rsid w:val="00784D5B"/>
    <w:rsid w:val="007862DD"/>
    <w:rsid w:val="00790084"/>
    <w:rsid w:val="00790829"/>
    <w:rsid w:val="00797E61"/>
    <w:rsid w:val="007B137B"/>
    <w:rsid w:val="007B55DB"/>
    <w:rsid w:val="007C0292"/>
    <w:rsid w:val="007C5F93"/>
    <w:rsid w:val="007D059E"/>
    <w:rsid w:val="007E4E1F"/>
    <w:rsid w:val="007F256A"/>
    <w:rsid w:val="007F3E70"/>
    <w:rsid w:val="007F57DF"/>
    <w:rsid w:val="00806F18"/>
    <w:rsid w:val="00810E25"/>
    <w:rsid w:val="0081647B"/>
    <w:rsid w:val="008168D4"/>
    <w:rsid w:val="00817449"/>
    <w:rsid w:val="00833633"/>
    <w:rsid w:val="00837EC3"/>
    <w:rsid w:val="00840A24"/>
    <w:rsid w:val="00842A50"/>
    <w:rsid w:val="008433BA"/>
    <w:rsid w:val="00850A7C"/>
    <w:rsid w:val="008566D8"/>
    <w:rsid w:val="00863370"/>
    <w:rsid w:val="008768E5"/>
    <w:rsid w:val="00876B83"/>
    <w:rsid w:val="0088039C"/>
    <w:rsid w:val="00880E09"/>
    <w:rsid w:val="00885148"/>
    <w:rsid w:val="0088516C"/>
    <w:rsid w:val="00885391"/>
    <w:rsid w:val="008A1FFC"/>
    <w:rsid w:val="008A2ED5"/>
    <w:rsid w:val="008A4ABF"/>
    <w:rsid w:val="008A5B30"/>
    <w:rsid w:val="008A7914"/>
    <w:rsid w:val="008B4C7D"/>
    <w:rsid w:val="008D5B4A"/>
    <w:rsid w:val="008F0016"/>
    <w:rsid w:val="00901B09"/>
    <w:rsid w:val="009033C6"/>
    <w:rsid w:val="009062C2"/>
    <w:rsid w:val="00907E0F"/>
    <w:rsid w:val="00912898"/>
    <w:rsid w:val="00913A5B"/>
    <w:rsid w:val="00921F90"/>
    <w:rsid w:val="00922BE2"/>
    <w:rsid w:val="009261F4"/>
    <w:rsid w:val="0092715E"/>
    <w:rsid w:val="0093588E"/>
    <w:rsid w:val="00942206"/>
    <w:rsid w:val="009430B8"/>
    <w:rsid w:val="009471C3"/>
    <w:rsid w:val="00957EA2"/>
    <w:rsid w:val="00965344"/>
    <w:rsid w:val="0097440C"/>
    <w:rsid w:val="00975135"/>
    <w:rsid w:val="009772BD"/>
    <w:rsid w:val="00977504"/>
    <w:rsid w:val="00980D3F"/>
    <w:rsid w:val="009868F9"/>
    <w:rsid w:val="009909A2"/>
    <w:rsid w:val="0099257C"/>
    <w:rsid w:val="0099434A"/>
    <w:rsid w:val="009A1F5C"/>
    <w:rsid w:val="009B02A9"/>
    <w:rsid w:val="009B4873"/>
    <w:rsid w:val="009C7C17"/>
    <w:rsid w:val="009C7D87"/>
    <w:rsid w:val="009D4127"/>
    <w:rsid w:val="009D79B0"/>
    <w:rsid w:val="009E5C10"/>
    <w:rsid w:val="009F6872"/>
    <w:rsid w:val="00A04A00"/>
    <w:rsid w:val="00A15880"/>
    <w:rsid w:val="00A21969"/>
    <w:rsid w:val="00A30C55"/>
    <w:rsid w:val="00A526E8"/>
    <w:rsid w:val="00A55157"/>
    <w:rsid w:val="00A55E5C"/>
    <w:rsid w:val="00A664FA"/>
    <w:rsid w:val="00A723F1"/>
    <w:rsid w:val="00A82204"/>
    <w:rsid w:val="00AA169F"/>
    <w:rsid w:val="00AA6F9B"/>
    <w:rsid w:val="00AA78BE"/>
    <w:rsid w:val="00AB3D5C"/>
    <w:rsid w:val="00AB4E54"/>
    <w:rsid w:val="00AC7F20"/>
    <w:rsid w:val="00AD2F5B"/>
    <w:rsid w:val="00AD5620"/>
    <w:rsid w:val="00AD5BE8"/>
    <w:rsid w:val="00B17CFD"/>
    <w:rsid w:val="00B21460"/>
    <w:rsid w:val="00B26BCC"/>
    <w:rsid w:val="00B276FE"/>
    <w:rsid w:val="00B40543"/>
    <w:rsid w:val="00B444E7"/>
    <w:rsid w:val="00B45D5C"/>
    <w:rsid w:val="00B7201D"/>
    <w:rsid w:val="00B72297"/>
    <w:rsid w:val="00B76AD2"/>
    <w:rsid w:val="00B8102A"/>
    <w:rsid w:val="00B8256C"/>
    <w:rsid w:val="00B90707"/>
    <w:rsid w:val="00B94D61"/>
    <w:rsid w:val="00BA61EC"/>
    <w:rsid w:val="00BB3C4A"/>
    <w:rsid w:val="00BB54C5"/>
    <w:rsid w:val="00BC14A4"/>
    <w:rsid w:val="00BD0924"/>
    <w:rsid w:val="00BD1A83"/>
    <w:rsid w:val="00BD258A"/>
    <w:rsid w:val="00BD50D5"/>
    <w:rsid w:val="00BD6DE7"/>
    <w:rsid w:val="00BF1138"/>
    <w:rsid w:val="00BF30F3"/>
    <w:rsid w:val="00C022A9"/>
    <w:rsid w:val="00C16464"/>
    <w:rsid w:val="00C22C0B"/>
    <w:rsid w:val="00C33C1B"/>
    <w:rsid w:val="00C36A43"/>
    <w:rsid w:val="00C36B71"/>
    <w:rsid w:val="00C42B81"/>
    <w:rsid w:val="00C50F9F"/>
    <w:rsid w:val="00C57A37"/>
    <w:rsid w:val="00C57AE6"/>
    <w:rsid w:val="00C57AF0"/>
    <w:rsid w:val="00C65206"/>
    <w:rsid w:val="00C65F4D"/>
    <w:rsid w:val="00C75339"/>
    <w:rsid w:val="00C80C8B"/>
    <w:rsid w:val="00C82F78"/>
    <w:rsid w:val="00C830DE"/>
    <w:rsid w:val="00C9678C"/>
    <w:rsid w:val="00CA75E8"/>
    <w:rsid w:val="00CB126C"/>
    <w:rsid w:val="00CB2194"/>
    <w:rsid w:val="00CB44B0"/>
    <w:rsid w:val="00CC767D"/>
    <w:rsid w:val="00CD0D0D"/>
    <w:rsid w:val="00CD3B4D"/>
    <w:rsid w:val="00CD4B38"/>
    <w:rsid w:val="00CD7BC2"/>
    <w:rsid w:val="00CE6960"/>
    <w:rsid w:val="00CF5975"/>
    <w:rsid w:val="00D062A6"/>
    <w:rsid w:val="00D0790F"/>
    <w:rsid w:val="00D101B3"/>
    <w:rsid w:val="00D15428"/>
    <w:rsid w:val="00D1613A"/>
    <w:rsid w:val="00D453AB"/>
    <w:rsid w:val="00D47CED"/>
    <w:rsid w:val="00D621EA"/>
    <w:rsid w:val="00D6222F"/>
    <w:rsid w:val="00D645E9"/>
    <w:rsid w:val="00D65013"/>
    <w:rsid w:val="00D65825"/>
    <w:rsid w:val="00D758F9"/>
    <w:rsid w:val="00D8160A"/>
    <w:rsid w:val="00D81FB5"/>
    <w:rsid w:val="00D841AC"/>
    <w:rsid w:val="00D8578B"/>
    <w:rsid w:val="00DA35BD"/>
    <w:rsid w:val="00DA3ADD"/>
    <w:rsid w:val="00DC54D1"/>
    <w:rsid w:val="00DD3787"/>
    <w:rsid w:val="00DE05B4"/>
    <w:rsid w:val="00DE2648"/>
    <w:rsid w:val="00DE35F2"/>
    <w:rsid w:val="00DE7947"/>
    <w:rsid w:val="00DF792C"/>
    <w:rsid w:val="00E01A49"/>
    <w:rsid w:val="00E02B0A"/>
    <w:rsid w:val="00E220BB"/>
    <w:rsid w:val="00E2442D"/>
    <w:rsid w:val="00E31F3D"/>
    <w:rsid w:val="00E3372A"/>
    <w:rsid w:val="00E3496B"/>
    <w:rsid w:val="00E3653F"/>
    <w:rsid w:val="00E4059C"/>
    <w:rsid w:val="00E41EF3"/>
    <w:rsid w:val="00E4219A"/>
    <w:rsid w:val="00E465C8"/>
    <w:rsid w:val="00E502A4"/>
    <w:rsid w:val="00E52A76"/>
    <w:rsid w:val="00E55B7A"/>
    <w:rsid w:val="00E56D0D"/>
    <w:rsid w:val="00E574EC"/>
    <w:rsid w:val="00E61DF1"/>
    <w:rsid w:val="00E6439D"/>
    <w:rsid w:val="00E65DD6"/>
    <w:rsid w:val="00E76165"/>
    <w:rsid w:val="00E83B6C"/>
    <w:rsid w:val="00E871D7"/>
    <w:rsid w:val="00E87461"/>
    <w:rsid w:val="00E97C9F"/>
    <w:rsid w:val="00EA04CA"/>
    <w:rsid w:val="00EA080A"/>
    <w:rsid w:val="00EA5F1F"/>
    <w:rsid w:val="00EA6515"/>
    <w:rsid w:val="00EB7DD9"/>
    <w:rsid w:val="00EC31B1"/>
    <w:rsid w:val="00EC7D09"/>
    <w:rsid w:val="00ED515C"/>
    <w:rsid w:val="00ED7F86"/>
    <w:rsid w:val="00EF08C6"/>
    <w:rsid w:val="00EF427C"/>
    <w:rsid w:val="00EF55EC"/>
    <w:rsid w:val="00F01C73"/>
    <w:rsid w:val="00F060EC"/>
    <w:rsid w:val="00F0621F"/>
    <w:rsid w:val="00F07F22"/>
    <w:rsid w:val="00F2509A"/>
    <w:rsid w:val="00F371AD"/>
    <w:rsid w:val="00F37A92"/>
    <w:rsid w:val="00F41064"/>
    <w:rsid w:val="00F44B22"/>
    <w:rsid w:val="00F57F84"/>
    <w:rsid w:val="00F60AE2"/>
    <w:rsid w:val="00F60BDB"/>
    <w:rsid w:val="00F6769D"/>
    <w:rsid w:val="00F80F91"/>
    <w:rsid w:val="00F80FAC"/>
    <w:rsid w:val="00F82CAC"/>
    <w:rsid w:val="00F8667F"/>
    <w:rsid w:val="00F916CE"/>
    <w:rsid w:val="00FB3129"/>
    <w:rsid w:val="00FB37C4"/>
    <w:rsid w:val="00FD6CA6"/>
    <w:rsid w:val="00FE0C3B"/>
    <w:rsid w:val="00FE7405"/>
    <w:rsid w:val="00FE797D"/>
    <w:rsid w:val="00FF1D8E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D7BF2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5D1AB7"/>
    <w:rPr>
      <w:color w:val="605E5C"/>
      <w:shd w:val="clear" w:color="auto" w:fill="E1DFDD"/>
    </w:rPr>
  </w:style>
  <w:style w:type="paragraph" w:customStyle="1" w:styleId="Default">
    <w:name w:val="Default"/>
    <w:rsid w:val="005778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2023-01-06T08:23:00Z</dcterms:created>
  <dcterms:modified xsi:type="dcterms:W3CDTF">2023-01-06T09:11:00Z</dcterms:modified>
</cp:coreProperties>
</file>